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2A77E6" w:rsidRDefault="00A85498" w:rsidP="0074494B">
      <w:pPr>
        <w:pStyle w:val="Subhead"/>
        <w:rPr>
          <w:bCs/>
          <w:iCs w:val="0"/>
          <w:spacing w:val="-10"/>
          <w:kern w:val="28"/>
          <w:sz w:val="40"/>
          <w:szCs w:val="40"/>
          <w:lang w:val="en-GB"/>
        </w:rPr>
      </w:pPr>
      <w:r>
        <w:rPr>
          <w:bCs/>
          <w:iCs w:val="0"/>
          <w:kern w:val="28"/>
          <w:sz w:val="40"/>
          <w:szCs w:val="40"/>
          <w:lang w:val="en-GB"/>
        </w:rPr>
        <w:t>Kleemann │ Concrete Recycling with Kleemann Impact Crusher MOBIREX in California</w:t>
      </w:r>
    </w:p>
    <w:p w14:paraId="7D524FBD" w14:textId="46E42398" w:rsidR="00C14D60" w:rsidRPr="002A77E6" w:rsidRDefault="00C14D60" w:rsidP="00C14D60">
      <w:pPr>
        <w:rPr>
          <w:rFonts w:cs="Arial"/>
          <w:b/>
          <w:bCs/>
          <w:sz w:val="24"/>
          <w:szCs w:val="24"/>
          <w:lang w:val="en-GB"/>
        </w:rPr>
      </w:pPr>
      <w:r>
        <w:rPr>
          <w:rFonts w:cs="Arial"/>
          <w:b/>
          <w:bCs/>
          <w:sz w:val="24"/>
          <w:szCs w:val="24"/>
          <w:lang w:val="en-GB"/>
        </w:rPr>
        <w:t>The mobile impact crusher MOBIREX MR 130i EVO2 is used in California to process concrete. The plant demonstrates its high performance and flexibility – all combined with simple operation.</w:t>
      </w:r>
    </w:p>
    <w:p w14:paraId="3DCDEDF0" w14:textId="59C9F288" w:rsidR="00B136F0" w:rsidRPr="002A77E6" w:rsidRDefault="00B136F0" w:rsidP="00B136F0">
      <w:pPr>
        <w:rPr>
          <w:b/>
          <w:bCs/>
          <w:sz w:val="24"/>
          <w:szCs w:val="24"/>
          <w:lang w:val="en-GB"/>
        </w:rPr>
      </w:pPr>
    </w:p>
    <w:p w14:paraId="772DD911" w14:textId="03F02747" w:rsidR="00C14D60" w:rsidRPr="002A77E6" w:rsidRDefault="005F48B5" w:rsidP="00C14D60">
      <w:pPr>
        <w:pStyle w:val="Absatzberschrift"/>
        <w:jc w:val="both"/>
        <w:rPr>
          <w:b w:val="0"/>
          <w:lang w:val="en-GB"/>
        </w:rPr>
      </w:pPr>
      <w:r>
        <w:rPr>
          <w:b w:val="0"/>
          <w:lang w:val="en-GB"/>
        </w:rPr>
        <w:t>At a storage site in Beaumont, Southern California, aggregates are processed for the construction industry. The customers range from general contractors such as the government, towns and local authorities to home-owners and on to companies from the film industry. The extracted concrete and asphalt is crushed and processed at the storage site or on site at the customer's. The impact crusher MOBIREX MR 130i EVO2 from Kleemann is used for the crushing process.  The material is crushed from a feed size of around 500 mm to approx. 25 mm.</w:t>
      </w:r>
    </w:p>
    <w:p w14:paraId="5D5AD079" w14:textId="7FFCAB0A" w:rsidR="0065679A" w:rsidRPr="002A77E6" w:rsidRDefault="0065679A" w:rsidP="00C14D60">
      <w:pPr>
        <w:pStyle w:val="Absatzberschrift"/>
        <w:jc w:val="both"/>
        <w:rPr>
          <w:b w:val="0"/>
          <w:lang w:val="en-GB"/>
        </w:rPr>
      </w:pPr>
    </w:p>
    <w:p w14:paraId="113872B8" w14:textId="35CA66BC" w:rsidR="0065679A" w:rsidRPr="002A77E6" w:rsidRDefault="0065679A" w:rsidP="00C14D60">
      <w:pPr>
        <w:pStyle w:val="Absatzberschrift"/>
        <w:jc w:val="both"/>
        <w:rPr>
          <w:bCs/>
          <w:lang w:val="en-GB"/>
        </w:rPr>
      </w:pPr>
      <w:r>
        <w:rPr>
          <w:bCs/>
          <w:lang w:val="en-GB"/>
        </w:rPr>
        <w:t xml:space="preserve">High throughput and flexibility </w:t>
      </w:r>
    </w:p>
    <w:p w14:paraId="770334C1" w14:textId="02DB2F04" w:rsidR="00B136F0" w:rsidRPr="00427191" w:rsidRDefault="0065679A" w:rsidP="00C14D60">
      <w:pPr>
        <w:pStyle w:val="Absatzberschrift"/>
        <w:jc w:val="both"/>
        <w:rPr>
          <w:b w:val="0"/>
        </w:rPr>
      </w:pPr>
      <w:r>
        <w:rPr>
          <w:b w:val="0"/>
          <w:lang w:val="en-GB"/>
        </w:rPr>
        <w:t xml:space="preserve">The MR 130i EVO2 from Kleemann achieves high throughputs combined with very high product quality. Machine availability is high thanks to short set-up times before start-up and maintenance. Furthermore, the machine is easy to transport. Its flexibility allows it to be deployed wherever the customer needs it. "Work with the Kleemann machine is fantastic. It has numerous excellent functions. “If we have to process large volumes, we take the MR 130i EVO2 to the customer and crush on site", explains Dallas Jones, Vice President of Operations at the operating company Ramco. </w:t>
      </w:r>
    </w:p>
    <w:p w14:paraId="1107C5AE" w14:textId="77777777" w:rsidR="00C14D60" w:rsidRPr="00427191" w:rsidRDefault="00C14D60" w:rsidP="002A77E6">
      <w:pPr>
        <w:pStyle w:val="Absatzberschrift"/>
        <w:jc w:val="both"/>
      </w:pPr>
    </w:p>
    <w:p w14:paraId="3C88322B" w14:textId="204CA11F" w:rsidR="0036212A" w:rsidRPr="002A77E6" w:rsidRDefault="0036212A" w:rsidP="00B136F0">
      <w:pPr>
        <w:pStyle w:val="Absatzberschrift"/>
        <w:jc w:val="both"/>
        <w:rPr>
          <w:lang w:val="en-GB"/>
        </w:rPr>
      </w:pPr>
      <w:r>
        <w:rPr>
          <w:bCs/>
          <w:lang w:val="en-GB"/>
        </w:rPr>
        <w:t>Efficient drive guarantees a good material flow</w:t>
      </w:r>
    </w:p>
    <w:p w14:paraId="148A0270" w14:textId="38724CBD" w:rsidR="0074494B" w:rsidRPr="002A77E6" w:rsidRDefault="0036212A" w:rsidP="0036212A">
      <w:pPr>
        <w:pStyle w:val="Absatzberschrift"/>
        <w:jc w:val="both"/>
        <w:rPr>
          <w:b w:val="0"/>
          <w:bCs/>
          <w:lang w:val="en-GB"/>
        </w:rPr>
      </w:pPr>
      <w:r>
        <w:rPr>
          <w:b w:val="0"/>
          <w:lang w:val="en-GB"/>
        </w:rPr>
        <w:t>The impact crusher MR 130i EVO2 has a diesel-directdrive that provides a high output combined with low fuel consumption. To prevent narrowing of the material flow, the plant's system widths are increased in material flow direction for all components. This prevents material bridging and increases productivity. The feed control CFS (Continuous Feed System) controls the frequency of the vibrating feeder and the prescreen depending on the crusher feed. The CFS then facilitates work for the operator because the machine controls the material flow automatically and guarantees the best possible loading of the crusher.</w:t>
      </w:r>
    </w:p>
    <w:p w14:paraId="4B8FC83B" w14:textId="77777777" w:rsidR="0036212A" w:rsidRPr="002A77E6" w:rsidRDefault="0036212A" w:rsidP="002A77E6">
      <w:pPr>
        <w:pStyle w:val="Absatzberschrift"/>
        <w:jc w:val="both"/>
        <w:rPr>
          <w:lang w:val="en-GB"/>
        </w:rPr>
      </w:pPr>
    </w:p>
    <w:p w14:paraId="123B9598" w14:textId="4D4B997E" w:rsidR="00B136F0" w:rsidRPr="002A77E6" w:rsidRDefault="0036212A" w:rsidP="00B136F0">
      <w:pPr>
        <w:pStyle w:val="Absatzberschrift"/>
        <w:jc w:val="both"/>
        <w:rPr>
          <w:lang w:val="en-GB"/>
        </w:rPr>
      </w:pPr>
      <w:r>
        <w:rPr>
          <w:bCs/>
          <w:lang w:val="en-GB"/>
        </w:rPr>
        <w:t xml:space="preserve">Simple operation thanks to SPECTIVE </w:t>
      </w:r>
    </w:p>
    <w:p w14:paraId="0B78CD18" w14:textId="69BB3EDE" w:rsidR="002A77E6" w:rsidRDefault="0036212A" w:rsidP="0036212A">
      <w:pPr>
        <w:pStyle w:val="Standardabsatz"/>
        <w:rPr>
          <w:lang w:val="en-GB"/>
        </w:rPr>
      </w:pPr>
      <w:r>
        <w:rPr>
          <w:lang w:val="en-GB"/>
        </w:rPr>
        <w:t>The operating concept SPECTIVE from Kleemann makes handling of the MOBIREX MR 130i EVO2 very easy. The machine is controlled via a 12-inch touch panel. Clearly arranged operating instructions and pictographs help the user to find the correct setting for each task quickly and precisely on the touch screen. This way operating errors are avoided and occupational safety is improved. Important functions, e.g. the crusher gap adjustment, are executed in a simple manner – fully hydraulic and in ongoing operation. "SPECTIVE is very simple. Operation does not require a lot of experience", explains Darrel Burroughs, operator at Ramco. "Overall, the Kleemann MR 130i EVO2 impact crusher is extremely user-friendly and easy to handle."</w:t>
      </w:r>
    </w:p>
    <w:p w14:paraId="4F67AB75" w14:textId="77777777" w:rsidR="002A77E6" w:rsidRDefault="002A77E6">
      <w:pPr>
        <w:rPr>
          <w:rFonts w:eastAsiaTheme="minorHAnsi" w:cstheme="minorBidi"/>
          <w:sz w:val="22"/>
          <w:szCs w:val="24"/>
          <w:lang w:val="en-GB"/>
        </w:rPr>
      </w:pPr>
      <w:r>
        <w:rPr>
          <w:lang w:val="en-GB"/>
        </w:rPr>
        <w:br w:type="page"/>
      </w:r>
    </w:p>
    <w:p w14:paraId="64ABBB85" w14:textId="00D4A13F" w:rsidR="007C2FEE" w:rsidRDefault="007C2FEE" w:rsidP="00BC487A">
      <w:pPr>
        <w:rPr>
          <w:b/>
          <w:bCs/>
          <w:sz w:val="22"/>
          <w:szCs w:val="22"/>
        </w:rPr>
      </w:pPr>
      <w:r>
        <w:rPr>
          <w:b/>
          <w:bCs/>
          <w:sz w:val="22"/>
          <w:szCs w:val="22"/>
          <w:lang w:val="en-GB"/>
        </w:rPr>
        <w:lastRenderedPageBreak/>
        <w:t>Photos:</w:t>
      </w:r>
    </w:p>
    <w:p w14:paraId="06345839" w14:textId="4B9967D7" w:rsidR="00BC487A" w:rsidRPr="00427191" w:rsidRDefault="00BC487A" w:rsidP="00BC487A">
      <w:pPr>
        <w:rPr>
          <w:rFonts w:eastAsiaTheme="minorHAnsi" w:cstheme="minorBidi"/>
          <w:b/>
          <w:sz w:val="22"/>
          <w:szCs w:val="24"/>
        </w:rPr>
      </w:pPr>
    </w:p>
    <w:p w14:paraId="12C92C1F" w14:textId="72F81C19" w:rsidR="00A70C9E" w:rsidRDefault="00A70C9E" w:rsidP="00C72B1C">
      <w:pPr>
        <w:pStyle w:val="BUbold"/>
      </w:pPr>
      <w:r>
        <w:rPr>
          <w:bCs/>
          <w:noProof/>
          <w:lang w:val="en-GB"/>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2A77E6" w:rsidRDefault="00C72B1C" w:rsidP="00C72B1C">
      <w:pPr>
        <w:pStyle w:val="BUbold"/>
        <w:rPr>
          <w:lang w:val="en-GB"/>
        </w:rPr>
      </w:pPr>
      <w:r>
        <w:rPr>
          <w:bCs/>
          <w:lang w:val="en-GB"/>
        </w:rPr>
        <w:t xml:space="preserve">KL_MR 130i EVO2_Ramco </w:t>
      </w:r>
    </w:p>
    <w:p w14:paraId="4C7CC407" w14:textId="777D16F1" w:rsidR="00760E11" w:rsidRPr="002A77E6" w:rsidRDefault="00403447" w:rsidP="00B136F0">
      <w:pPr>
        <w:pStyle w:val="Listenabsatz"/>
        <w:ind w:left="0"/>
        <w:rPr>
          <w:rFonts w:ascii="Verdana" w:hAnsi="Verdana"/>
          <w:sz w:val="20"/>
          <w:szCs w:val="20"/>
          <w:lang w:val="en-GB"/>
        </w:rPr>
      </w:pPr>
      <w:proofErr w:type="spellStart"/>
      <w:r>
        <w:rPr>
          <w:rFonts w:ascii="Verdana" w:hAnsi="Verdana"/>
          <w:sz w:val="20"/>
          <w:szCs w:val="20"/>
          <w:lang w:val="en-GB"/>
        </w:rPr>
        <w:t>Kleemann</w:t>
      </w:r>
      <w:proofErr w:type="spellEnd"/>
      <w:r>
        <w:rPr>
          <w:rFonts w:ascii="Verdana" w:hAnsi="Verdana"/>
          <w:sz w:val="20"/>
          <w:szCs w:val="20"/>
          <w:lang w:val="en-GB"/>
        </w:rPr>
        <w:t xml:space="preserve"> MOBIREX MR 130i EVO2 at work with the John Deere excavator 345GLE recycling concrete in California. </w:t>
      </w:r>
    </w:p>
    <w:p w14:paraId="1B22ACB6" w14:textId="77777777" w:rsidR="00760E11" w:rsidRPr="002A77E6" w:rsidRDefault="00760E11" w:rsidP="00B136F0">
      <w:pPr>
        <w:pStyle w:val="Listenabsatz"/>
        <w:ind w:left="0"/>
        <w:rPr>
          <w:rFonts w:ascii="Verdana" w:hAnsi="Verdana"/>
          <w:sz w:val="20"/>
          <w:szCs w:val="20"/>
          <w:lang w:val="en-GB"/>
        </w:rPr>
      </w:pPr>
    </w:p>
    <w:p w14:paraId="527357C6" w14:textId="77777777" w:rsidR="00760E11" w:rsidRPr="002A77E6" w:rsidRDefault="00760E11" w:rsidP="00760E11">
      <w:pPr>
        <w:pStyle w:val="BUbold"/>
        <w:rPr>
          <w:lang w:val="en-GB"/>
        </w:rPr>
      </w:pPr>
      <w:r>
        <w:rPr>
          <w:b w:val="0"/>
          <w:noProof/>
          <w:lang w:val="en-GB"/>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b w:val="0"/>
          <w:lang w:val="en-GB"/>
        </w:rPr>
        <w:br/>
      </w:r>
      <w:r>
        <w:rPr>
          <w:bCs/>
          <w:lang w:val="en-GB"/>
        </w:rPr>
        <w:t>KL_MR 130i EVO2_Ramco_3</w:t>
      </w:r>
    </w:p>
    <w:p w14:paraId="2DFB19F4" w14:textId="1C2C89EF" w:rsidR="00760E11" w:rsidRPr="002A77E6" w:rsidRDefault="00760E11" w:rsidP="00760E11">
      <w:pPr>
        <w:pStyle w:val="Absatzberschrift"/>
        <w:jc w:val="both"/>
        <w:rPr>
          <w:b w:val="0"/>
          <w:sz w:val="20"/>
          <w:szCs w:val="20"/>
          <w:lang w:val="en-GB"/>
        </w:rPr>
      </w:pPr>
      <w:r>
        <w:rPr>
          <w:b w:val="0"/>
          <w:sz w:val="20"/>
          <w:szCs w:val="20"/>
          <w:lang w:val="en-GB"/>
        </w:rPr>
        <w:t xml:space="preserve">"Work with the </w:t>
      </w:r>
      <w:proofErr w:type="spellStart"/>
      <w:r>
        <w:rPr>
          <w:b w:val="0"/>
          <w:sz w:val="20"/>
          <w:szCs w:val="20"/>
          <w:lang w:val="en-GB"/>
        </w:rPr>
        <w:t>Kleemann</w:t>
      </w:r>
      <w:proofErr w:type="spellEnd"/>
      <w:r>
        <w:rPr>
          <w:b w:val="0"/>
          <w:sz w:val="20"/>
          <w:szCs w:val="20"/>
          <w:lang w:val="en-GB"/>
        </w:rPr>
        <w:t xml:space="preserve"> machine is fantastic. It offers numerous excellent functions", explains Dallas Jones, Vice President of Operations at Ramco. </w:t>
      </w:r>
    </w:p>
    <w:p w14:paraId="73B45A9B" w14:textId="77777777" w:rsidR="00665B41" w:rsidRPr="002A77E6" w:rsidRDefault="00665B41" w:rsidP="00665B41">
      <w:pPr>
        <w:pStyle w:val="Standardabsatz"/>
        <w:rPr>
          <w:lang w:val="en-GB"/>
        </w:rPr>
      </w:pPr>
    </w:p>
    <w:p w14:paraId="2094A5CE" w14:textId="39355C47" w:rsidR="0065679A" w:rsidRPr="00427191" w:rsidRDefault="0065679A" w:rsidP="00F724D5">
      <w:pPr>
        <w:widowControl w:val="0"/>
        <w:rPr>
          <w:sz w:val="20"/>
          <w:szCs w:val="20"/>
        </w:rPr>
      </w:pPr>
      <w:r>
        <w:rPr>
          <w:noProof/>
          <w:sz w:val="20"/>
          <w:szCs w:val="20"/>
          <w:lang w:val="en-GB"/>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2A77E6" w:rsidRDefault="00403447" w:rsidP="00B136F0">
      <w:pPr>
        <w:pStyle w:val="BUbold"/>
        <w:rPr>
          <w:lang w:val="en-GB"/>
        </w:rPr>
      </w:pPr>
      <w:r>
        <w:rPr>
          <w:bCs/>
          <w:lang w:val="en-GB"/>
        </w:rPr>
        <w:t>KL_MR 130i EVO2_Ramco_1</w:t>
      </w:r>
    </w:p>
    <w:p w14:paraId="3426E3E0" w14:textId="4704DE5F" w:rsidR="00950665" w:rsidRPr="002A77E6" w:rsidRDefault="00A70C9E" w:rsidP="00B136F0">
      <w:pPr>
        <w:pStyle w:val="Listenabsatz"/>
        <w:ind w:left="0"/>
        <w:rPr>
          <w:rFonts w:ascii="Verdana" w:hAnsi="Verdana"/>
          <w:bCs/>
          <w:sz w:val="20"/>
          <w:szCs w:val="20"/>
          <w:lang w:val="en-GB"/>
        </w:rPr>
      </w:pPr>
      <w:r>
        <w:rPr>
          <w:rFonts w:ascii="Verdana" w:hAnsi="Verdana"/>
          <w:sz w:val="20"/>
          <w:szCs w:val="20"/>
          <w:lang w:val="en-GB"/>
        </w:rPr>
        <w:t xml:space="preserve">"The </w:t>
      </w:r>
      <w:proofErr w:type="spellStart"/>
      <w:r>
        <w:rPr>
          <w:rFonts w:ascii="Verdana" w:hAnsi="Verdana"/>
          <w:sz w:val="20"/>
          <w:szCs w:val="20"/>
          <w:lang w:val="en-GB"/>
        </w:rPr>
        <w:t>Kleemann</w:t>
      </w:r>
      <w:proofErr w:type="spellEnd"/>
      <w:r>
        <w:rPr>
          <w:rFonts w:ascii="Verdana" w:hAnsi="Verdana"/>
          <w:sz w:val="20"/>
          <w:szCs w:val="20"/>
          <w:lang w:val="en-GB"/>
        </w:rPr>
        <w:t xml:space="preserve"> MR 130i EVO2 impact crusher is extremely user-friendly and easy to handle", says Darrel Burroughs, operator at Ramco. </w:t>
      </w:r>
    </w:p>
    <w:p w14:paraId="0BF2AB62" w14:textId="77777777" w:rsidR="00760E11" w:rsidRPr="002A77E6" w:rsidRDefault="00760E11" w:rsidP="00B136F0">
      <w:pPr>
        <w:pStyle w:val="Listenabsatz"/>
        <w:ind w:left="0"/>
        <w:rPr>
          <w:rFonts w:ascii="Verdana" w:hAnsi="Verdana"/>
          <w:sz w:val="20"/>
          <w:szCs w:val="20"/>
          <w:lang w:val="en-GB"/>
        </w:rPr>
      </w:pPr>
    </w:p>
    <w:p w14:paraId="28560B53" w14:textId="77777777" w:rsidR="00403447" w:rsidRPr="00427191" w:rsidRDefault="00403447" w:rsidP="00403447">
      <w:pPr>
        <w:pStyle w:val="BUbold"/>
      </w:pPr>
      <w:r>
        <w:rPr>
          <w:b w:val="0"/>
          <w:noProof/>
          <w:lang w:val="en-GB"/>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2A77E6" w:rsidRDefault="00403447" w:rsidP="00403447">
      <w:pPr>
        <w:pStyle w:val="BUbold"/>
        <w:rPr>
          <w:lang w:val="en-GB"/>
        </w:rPr>
      </w:pPr>
      <w:r>
        <w:rPr>
          <w:bCs/>
          <w:lang w:val="en-GB"/>
        </w:rPr>
        <w:t>KL_MR 130i EVO2_Ramco_2</w:t>
      </w:r>
    </w:p>
    <w:p w14:paraId="7BBCDF8B" w14:textId="6EE21448" w:rsidR="00665B41" w:rsidRPr="002A77E6" w:rsidRDefault="00403447" w:rsidP="00665B41">
      <w:pPr>
        <w:pStyle w:val="Listenabsatz"/>
        <w:spacing w:after="220"/>
        <w:ind w:left="0"/>
        <w:jc w:val="both"/>
        <w:rPr>
          <w:rFonts w:ascii="Verdana" w:hAnsi="Verdana"/>
          <w:sz w:val="20"/>
          <w:szCs w:val="20"/>
          <w:lang w:val="en-GB"/>
        </w:rPr>
      </w:pPr>
      <w:r>
        <w:rPr>
          <w:rFonts w:ascii="Verdana" w:hAnsi="Verdana"/>
          <w:sz w:val="20"/>
          <w:szCs w:val="20"/>
          <w:lang w:val="en-GB"/>
        </w:rPr>
        <w:t xml:space="preserve">The MR 130i EVO2 can be operated conveniently from a safe distance with the radio remote control. </w:t>
      </w:r>
    </w:p>
    <w:p w14:paraId="7231043E" w14:textId="77777777" w:rsidR="00382651" w:rsidRPr="002A77E6" w:rsidRDefault="00382651" w:rsidP="00665B41">
      <w:pPr>
        <w:pStyle w:val="Listenabsatz"/>
        <w:spacing w:after="220"/>
        <w:ind w:left="0"/>
        <w:jc w:val="both"/>
        <w:rPr>
          <w:rFonts w:ascii="Verdana" w:hAnsi="Verdana"/>
          <w:sz w:val="20"/>
          <w:szCs w:val="20"/>
          <w:lang w:val="en-GB"/>
        </w:rPr>
      </w:pPr>
    </w:p>
    <w:p w14:paraId="7886D13D" w14:textId="14E61490" w:rsidR="00382651" w:rsidRPr="002A77E6" w:rsidRDefault="004B3FDC" w:rsidP="002A77E6">
      <w:pPr>
        <w:pStyle w:val="Note"/>
        <w:rPr>
          <w:lang w:val="en-GB"/>
        </w:rPr>
      </w:pPr>
      <w:r>
        <w:rPr>
          <w:iCs/>
          <w:lang w:val="en-GB"/>
        </w:rPr>
        <w:t>Remark: These photos only provide a preview. For printing in the publications, please use the photos in 300 dpi resolution which are available in the added download.</w:t>
      </w:r>
    </w:p>
    <w:p w14:paraId="1BF4E44B" w14:textId="12C3B1C0" w:rsidR="00665B41" w:rsidRPr="002A77E6" w:rsidRDefault="004B3FDC" w:rsidP="00665B41">
      <w:pPr>
        <w:pStyle w:val="Listenabsatz"/>
        <w:spacing w:after="220"/>
        <w:ind w:left="0"/>
        <w:jc w:val="both"/>
        <w:rPr>
          <w:rFonts w:ascii="Verdana" w:hAnsi="Verdana"/>
          <w:sz w:val="20"/>
          <w:szCs w:val="20"/>
          <w:lang w:val="en-GB"/>
        </w:rPr>
      </w:pPr>
      <w:r>
        <w:rPr>
          <w:rFonts w:ascii="Verdana" w:hAnsi="Verdana"/>
          <w:b/>
          <w:bCs/>
          <w:sz w:val="22"/>
          <w:szCs w:val="22"/>
          <w:lang w:val="en-GB"/>
        </w:rPr>
        <w:t>Video:</w:t>
      </w:r>
    </w:p>
    <w:p w14:paraId="715CA7DD" w14:textId="35A975B0" w:rsidR="00665B41" w:rsidRPr="002A77E6" w:rsidRDefault="00665B41" w:rsidP="00403447">
      <w:pPr>
        <w:pStyle w:val="Listenabsatz"/>
        <w:ind w:left="0"/>
        <w:rPr>
          <w:rFonts w:ascii="Verdana" w:hAnsi="Verdana"/>
          <w:sz w:val="20"/>
          <w:szCs w:val="20"/>
          <w:lang w:val="en-GB"/>
        </w:rPr>
      </w:pPr>
    </w:p>
    <w:p w14:paraId="3D5AB717" w14:textId="2DBA1065" w:rsidR="004701D8" w:rsidRPr="002A77E6" w:rsidRDefault="00382651" w:rsidP="004B3FDC">
      <w:pPr>
        <w:pStyle w:val="Fuzeile1"/>
        <w:rPr>
          <w:color w:val="4F81BD" w:themeColor="accent1"/>
          <w:sz w:val="20"/>
          <w:szCs w:val="20"/>
          <w:lang w:val="en-GB"/>
        </w:rPr>
      </w:pPr>
      <w:r>
        <w:rPr>
          <w:b/>
          <w:iCs w:val="0"/>
          <w:noProof/>
          <w:lang w:val="en-GB"/>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Pr="002A77E6" w:rsidRDefault="004701D8" w:rsidP="004B3FDC">
      <w:pPr>
        <w:pStyle w:val="Fuzeile1"/>
        <w:rPr>
          <w:color w:val="4F81BD" w:themeColor="accent1"/>
          <w:sz w:val="20"/>
          <w:szCs w:val="20"/>
          <w:lang w:val="en-GB"/>
        </w:rPr>
      </w:pPr>
    </w:p>
    <w:p w14:paraId="770DAC4B" w14:textId="77777777" w:rsidR="004701D8" w:rsidRPr="002A77E6" w:rsidRDefault="004701D8" w:rsidP="004B3FDC">
      <w:pPr>
        <w:pStyle w:val="Fuzeile1"/>
        <w:rPr>
          <w:color w:val="4F81BD" w:themeColor="accent1"/>
          <w:sz w:val="20"/>
          <w:szCs w:val="20"/>
          <w:lang w:val="en-GB"/>
        </w:rPr>
      </w:pPr>
    </w:p>
    <w:p w14:paraId="6F6D9CA5" w14:textId="77777777" w:rsidR="004701D8" w:rsidRPr="002A77E6" w:rsidRDefault="004701D8" w:rsidP="004B3FDC">
      <w:pPr>
        <w:pStyle w:val="Fuzeile1"/>
        <w:rPr>
          <w:color w:val="4F81BD" w:themeColor="accent1"/>
          <w:sz w:val="20"/>
          <w:szCs w:val="20"/>
          <w:lang w:val="en-GB"/>
        </w:rPr>
      </w:pPr>
    </w:p>
    <w:p w14:paraId="5DDDD3C7" w14:textId="77777777" w:rsidR="004701D8" w:rsidRPr="002A77E6" w:rsidRDefault="004701D8" w:rsidP="004B3FDC">
      <w:pPr>
        <w:pStyle w:val="Fuzeile1"/>
        <w:rPr>
          <w:color w:val="4F81BD" w:themeColor="accent1"/>
          <w:sz w:val="20"/>
          <w:szCs w:val="20"/>
          <w:lang w:val="en-GB"/>
        </w:rPr>
      </w:pPr>
    </w:p>
    <w:p w14:paraId="351D24BD" w14:textId="77777777" w:rsidR="004701D8" w:rsidRPr="002A77E6" w:rsidRDefault="004701D8" w:rsidP="004B3FDC">
      <w:pPr>
        <w:pStyle w:val="Fuzeile1"/>
        <w:rPr>
          <w:color w:val="4F81BD" w:themeColor="accent1"/>
          <w:sz w:val="20"/>
          <w:szCs w:val="20"/>
          <w:lang w:val="en-GB"/>
        </w:rPr>
      </w:pPr>
    </w:p>
    <w:p w14:paraId="27D32E87" w14:textId="77777777" w:rsidR="004701D8" w:rsidRPr="002A77E6" w:rsidRDefault="004701D8" w:rsidP="004B3FDC">
      <w:pPr>
        <w:pStyle w:val="Fuzeile1"/>
        <w:rPr>
          <w:color w:val="4F81BD" w:themeColor="accent1"/>
          <w:sz w:val="20"/>
          <w:szCs w:val="20"/>
          <w:lang w:val="en-GB"/>
        </w:rPr>
      </w:pPr>
    </w:p>
    <w:p w14:paraId="5E6EB797" w14:textId="77777777" w:rsidR="004701D8" w:rsidRPr="002A77E6" w:rsidRDefault="004701D8" w:rsidP="004B3FDC">
      <w:pPr>
        <w:pStyle w:val="Fuzeile1"/>
        <w:rPr>
          <w:color w:val="4F81BD" w:themeColor="accent1"/>
          <w:sz w:val="20"/>
          <w:szCs w:val="20"/>
          <w:lang w:val="en-GB"/>
        </w:rPr>
      </w:pPr>
    </w:p>
    <w:p w14:paraId="4B075E8D" w14:textId="37E29627" w:rsidR="004B3FDC" w:rsidRPr="00910130" w:rsidRDefault="00910130" w:rsidP="00910130">
      <w:pPr>
        <w:rPr>
          <w:rStyle w:val="Hyperlink"/>
          <w:rFonts w:eastAsiaTheme="minorHAnsi" w:cstheme="minorBidi"/>
          <w:color w:val="4F81BD" w:themeColor="accent1"/>
          <w:lang w:val="en-GB"/>
        </w:rPr>
      </w:pPr>
      <w:hyperlink r:id="rId13" w:history="1">
        <w:r w:rsidRPr="00910130">
          <w:rPr>
            <w:rStyle w:val="Hyperlink"/>
            <w:rFonts w:eastAsiaTheme="minorHAnsi" w:cstheme="minorBidi"/>
            <w:color w:val="4F81BD" w:themeColor="accent1"/>
            <w:sz w:val="20"/>
            <w:szCs w:val="20"/>
            <w:lang w:val="en-GB"/>
          </w:rPr>
          <w:t>To view the Kleeman</w:t>
        </w:r>
        <w:r w:rsidRPr="00910130">
          <w:rPr>
            <w:rStyle w:val="Hyperlink"/>
            <w:rFonts w:eastAsiaTheme="minorHAnsi" w:cstheme="minorBidi"/>
            <w:color w:val="4F81BD" w:themeColor="accent1"/>
            <w:sz w:val="20"/>
            <w:szCs w:val="20"/>
            <w:lang w:val="en-GB"/>
          </w:rPr>
          <w:t>n video, please click here</w:t>
        </w:r>
      </w:hyperlink>
      <w:r w:rsidRPr="00910130">
        <w:rPr>
          <w:rStyle w:val="Hyperlink"/>
          <w:rFonts w:eastAsiaTheme="minorHAnsi" w:cstheme="minorBidi"/>
          <w:color w:val="4F81BD" w:themeColor="accent1"/>
        </w:rPr>
        <w:t>.</w:t>
      </w:r>
    </w:p>
    <w:p w14:paraId="59C57A5F" w14:textId="3C522125" w:rsidR="00DE4597" w:rsidRPr="002A77E6" w:rsidRDefault="00DE4597" w:rsidP="004B3FDC">
      <w:pPr>
        <w:pStyle w:val="Fuzeile1"/>
        <w:rPr>
          <w:color w:val="4F81BD" w:themeColor="accent1"/>
          <w:sz w:val="20"/>
          <w:szCs w:val="20"/>
          <w:lang w:val="en-GB"/>
        </w:rPr>
      </w:pPr>
    </w:p>
    <w:p w14:paraId="17D676DB" w14:textId="77777777" w:rsidR="00382651" w:rsidRPr="002A77E6" w:rsidRDefault="00382651">
      <w:pPr>
        <w:rPr>
          <w:rFonts w:eastAsiaTheme="minorHAnsi" w:cstheme="minorBidi"/>
          <w:bCs/>
          <w:iCs/>
          <w:color w:val="4F81BD" w:themeColor="accent1"/>
          <w:sz w:val="20"/>
          <w:szCs w:val="20"/>
          <w:lang w:val="en-GB"/>
        </w:rPr>
      </w:pPr>
    </w:p>
    <w:p w14:paraId="132E6EAF" w14:textId="77777777" w:rsidR="00382651" w:rsidRPr="002A77E6" w:rsidRDefault="00382651">
      <w:pPr>
        <w:rPr>
          <w:rFonts w:eastAsiaTheme="minorHAnsi" w:cstheme="minorBidi"/>
          <w:bCs/>
          <w:iCs/>
          <w:color w:val="4F81BD" w:themeColor="accent1"/>
          <w:sz w:val="20"/>
          <w:szCs w:val="20"/>
          <w:lang w:val="en-GB"/>
        </w:rPr>
      </w:pPr>
    </w:p>
    <w:p w14:paraId="39552E0A" w14:textId="1074E0D5" w:rsidR="00114D91" w:rsidRPr="002A77E6" w:rsidRDefault="00910130">
      <w:pPr>
        <w:rPr>
          <w:rFonts w:eastAsiaTheme="minorHAnsi" w:cstheme="minorBidi"/>
          <w:b/>
          <w:iCs/>
          <w:color w:val="4F81BD" w:themeColor="accent1"/>
          <w:sz w:val="20"/>
          <w:szCs w:val="20"/>
          <w:lang w:val="en-GB"/>
        </w:rPr>
      </w:pPr>
      <w:hyperlink r:id="rId14" w:history="1">
        <w:r>
          <w:rPr>
            <w:rStyle w:val="Hyperlink"/>
            <w:rFonts w:eastAsiaTheme="minorHAnsi" w:cstheme="minorBidi"/>
            <w:b/>
            <w:bCs/>
            <w:color w:val="4F81BD" w:themeColor="accent1"/>
            <w:sz w:val="20"/>
            <w:szCs w:val="20"/>
            <w:lang w:val="en-GB"/>
          </w:rPr>
          <w:t>More videos are available on the YouTube Channel of Wirtgen Group</w:t>
        </w:r>
      </w:hyperlink>
    </w:p>
    <w:p w14:paraId="31175FEF" w14:textId="77777777" w:rsidR="00915ABB" w:rsidRPr="002A77E6" w:rsidRDefault="00915ABB" w:rsidP="00B409DF">
      <w:pPr>
        <w:pStyle w:val="Absatzberschrift"/>
        <w:rPr>
          <w:iCs/>
          <w:lang w:val="en-GB"/>
        </w:rPr>
      </w:pPr>
    </w:p>
    <w:p w14:paraId="50FCCA7A" w14:textId="77777777" w:rsidR="00DE4597" w:rsidRPr="002A77E6" w:rsidRDefault="00DE4597" w:rsidP="00B409DF">
      <w:pPr>
        <w:pStyle w:val="Absatzberschrift"/>
        <w:rPr>
          <w:iCs/>
          <w:lang w:val="en-GB"/>
        </w:rPr>
      </w:pPr>
    </w:p>
    <w:p w14:paraId="2AD13B74" w14:textId="77777777" w:rsidR="00382651" w:rsidRPr="002A77E6" w:rsidRDefault="00382651" w:rsidP="00B409DF">
      <w:pPr>
        <w:pStyle w:val="Absatzberschrift"/>
        <w:rPr>
          <w:iCs/>
          <w:lang w:val="en-GB"/>
        </w:rPr>
      </w:pPr>
    </w:p>
    <w:p w14:paraId="717825D0" w14:textId="7758F58E" w:rsidR="00B409DF" w:rsidRPr="002A77E6" w:rsidRDefault="00B409DF" w:rsidP="00B409DF">
      <w:pPr>
        <w:pStyle w:val="Absatzberschrift"/>
        <w:rPr>
          <w:iCs/>
          <w:lang w:val="en-GB"/>
        </w:rPr>
      </w:pPr>
      <w:r>
        <w:rPr>
          <w:bCs/>
          <w:lang w:val="en-GB"/>
        </w:rPr>
        <w:t>Further information is available from:</w:t>
      </w:r>
    </w:p>
    <w:p w14:paraId="294F8CA8" w14:textId="77777777" w:rsidR="00B409DF" w:rsidRPr="002A77E6" w:rsidRDefault="00B409DF" w:rsidP="00B409DF">
      <w:pPr>
        <w:pStyle w:val="Absatzberschrift"/>
        <w:rPr>
          <w:lang w:val="en-GB"/>
        </w:rPr>
      </w:pPr>
    </w:p>
    <w:p w14:paraId="6BD3D8AD" w14:textId="77777777" w:rsidR="00B409DF" w:rsidRPr="00427191" w:rsidRDefault="00B409DF" w:rsidP="00B409DF">
      <w:pPr>
        <w:pStyle w:val="Absatzberschrift"/>
        <w:rPr>
          <w:b w:val="0"/>
          <w:bCs/>
          <w:szCs w:val="22"/>
        </w:rPr>
      </w:pPr>
      <w:r w:rsidRPr="002A77E6">
        <w:rPr>
          <w:b w:val="0"/>
        </w:rPr>
        <w:t>WIRTGEN GROUP</w:t>
      </w:r>
    </w:p>
    <w:p w14:paraId="392C6846" w14:textId="77777777" w:rsidR="00B409DF" w:rsidRPr="00427191" w:rsidRDefault="00B409DF" w:rsidP="00B409DF">
      <w:pPr>
        <w:pStyle w:val="Fuzeile1"/>
      </w:pPr>
      <w:r w:rsidRPr="002A77E6">
        <w:rPr>
          <w:bCs w:val="0"/>
          <w:iCs w:val="0"/>
        </w:rPr>
        <w:t>Public Relations</w:t>
      </w:r>
    </w:p>
    <w:p w14:paraId="77A90FFB" w14:textId="77777777" w:rsidR="00B409DF" w:rsidRPr="00427191" w:rsidRDefault="00B409DF" w:rsidP="00B409DF">
      <w:pPr>
        <w:pStyle w:val="Fuzeile1"/>
      </w:pPr>
      <w:r w:rsidRPr="002A77E6">
        <w:rPr>
          <w:bCs w:val="0"/>
          <w:iCs w:val="0"/>
        </w:rPr>
        <w:t>Reinhard-Wirtgen-Straße 2</w:t>
      </w:r>
    </w:p>
    <w:p w14:paraId="2BD7061F" w14:textId="77777777" w:rsidR="00B409DF" w:rsidRPr="00427191" w:rsidRDefault="00B409DF" w:rsidP="00B409DF">
      <w:pPr>
        <w:pStyle w:val="Fuzeile1"/>
      </w:pPr>
      <w:r>
        <w:rPr>
          <w:bCs w:val="0"/>
          <w:iCs w:val="0"/>
          <w:lang w:val="en-GB"/>
        </w:rPr>
        <w:t>53578 Windhagen</w:t>
      </w:r>
    </w:p>
    <w:p w14:paraId="7312A980" w14:textId="77777777" w:rsidR="00B409DF" w:rsidRPr="00427191" w:rsidRDefault="00B409DF" w:rsidP="00B409DF">
      <w:pPr>
        <w:pStyle w:val="Fuzeile1"/>
      </w:pPr>
      <w:r>
        <w:rPr>
          <w:bCs w:val="0"/>
          <w:iCs w:val="0"/>
          <w:lang w:val="en-GB"/>
        </w:rPr>
        <w:t>Germany</w:t>
      </w:r>
    </w:p>
    <w:p w14:paraId="2DFD9654" w14:textId="77777777" w:rsidR="00B409DF" w:rsidRPr="00427191" w:rsidRDefault="00B409DF" w:rsidP="00B409DF">
      <w:pPr>
        <w:pStyle w:val="Fuzeile1"/>
      </w:pPr>
    </w:p>
    <w:p w14:paraId="747CCDAF" w14:textId="77777777" w:rsidR="00B409DF" w:rsidRPr="00427191" w:rsidRDefault="00B409DF" w:rsidP="00B409DF">
      <w:pPr>
        <w:pStyle w:val="Fuzeile1"/>
        <w:rPr>
          <w:rFonts w:cs="Times New Roman"/>
        </w:rPr>
      </w:pPr>
      <w:r>
        <w:rPr>
          <w:bCs w:val="0"/>
          <w:iCs w:val="0"/>
          <w:lang w:val="en-GB"/>
        </w:rPr>
        <w:t xml:space="preserve">Telephone: +49 (0) 2645 131 – 1966 </w:t>
      </w:r>
    </w:p>
    <w:p w14:paraId="72EBA31D" w14:textId="77777777" w:rsidR="00B409DF" w:rsidRPr="00427191" w:rsidRDefault="00B409DF" w:rsidP="00B409DF">
      <w:pPr>
        <w:pStyle w:val="Fuzeile1"/>
      </w:pPr>
      <w:r>
        <w:rPr>
          <w:bCs w:val="0"/>
          <w:iCs w:val="0"/>
          <w:lang w:val="en-GB"/>
        </w:rPr>
        <w:t>Fax: +49 (0) 2645 131 – 499</w:t>
      </w:r>
    </w:p>
    <w:p w14:paraId="54DD8925" w14:textId="4CADBFA8" w:rsidR="00B409DF" w:rsidRPr="00427191" w:rsidRDefault="00B409DF" w:rsidP="00B409DF">
      <w:pPr>
        <w:pStyle w:val="Fuzeile1"/>
      </w:pPr>
      <w:r>
        <w:rPr>
          <w:bCs w:val="0"/>
          <w:iCs w:val="0"/>
          <w:lang w:val="en-GB"/>
        </w:rPr>
        <w:t>E-mail: PR@wirtgen-group.com</w:t>
      </w:r>
      <w:r>
        <w:rPr>
          <w:bCs w:val="0"/>
          <w:iCs w:val="0"/>
          <w:vanish/>
        </w:rPr>
        <w:t>PR@wirtgen-group.com</w:t>
      </w:r>
    </w:p>
    <w:p w14:paraId="51E322C9" w14:textId="77777777" w:rsidR="00B409DF" w:rsidRPr="00427191" w:rsidRDefault="00B409DF" w:rsidP="00B409DF">
      <w:pPr>
        <w:pStyle w:val="Fuzeile1"/>
        <w:rPr>
          <w:vanish/>
        </w:rPr>
      </w:pPr>
    </w:p>
    <w:p w14:paraId="2A29322A" w14:textId="4927C1E3" w:rsidR="00B409DF" w:rsidRPr="00427191" w:rsidRDefault="00B409DF" w:rsidP="009C3FF9">
      <w:pPr>
        <w:pStyle w:val="Fuzeile1"/>
        <w:rPr>
          <w:iCs w:val="0"/>
        </w:rPr>
      </w:pPr>
      <w:r>
        <w:rPr>
          <w:bCs w:val="0"/>
          <w:iCs w:val="0"/>
          <w:lang w:val="en-GB"/>
        </w:rPr>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A77E6">
            <w:rPr>
              <w:rStyle w:val="Hervorhebung"/>
              <w:b w:val="0"/>
              <w:iCs w:val="0"/>
              <w:szCs w:val="20"/>
            </w:rPr>
            <w:t>WIRTGEN</w:t>
          </w:r>
          <w:r w:rsidRPr="002A77E6">
            <w:rPr>
              <w:rStyle w:val="Hervorhebung"/>
              <w:bCs/>
              <w:iCs w:val="0"/>
              <w:szCs w:val="20"/>
            </w:rPr>
            <w:t xml:space="preserve"> GmbH</w:t>
          </w:r>
          <w:r w:rsidRPr="002A77E6">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lang w:val="en-GB"/>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val="en-GB"/>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gb"/>
                        <w:b w:val="0"/>
                        <w:bCs w:val="0"/>
                        <w:i w:val="0"/>
                        <w:iCs w:val="0"/>
                        <w:u w:val="none"/>
                        <w:vertAlign w:val="baseline"/>
                        <w:rtl w:val="0"/>
                      </w:rPr>
                      <w:t xml:space="preserve">                                  </w:t>
                    </w:r>
                    <w:r>
                      <w:rPr>
                        <w:rFonts w:ascii="Avenir Next" w:hAnsi="Avenir Next"/>
                        <w:color w:val="40535C"/>
                        <w:sz w:val="36"/>
                        <w:szCs w:val="36"/>
                        <w:lang w:val="en-gb"/>
                        <w:b w:val="1"/>
                        <w:bCs w:val="1"/>
                        <w:i w:val="0"/>
                        <w:iCs w:val="0"/>
                        <w:u w:val="none"/>
                        <w:vertAlign w:val="baseline"/>
                        <w:rtl w:val="0"/>
                      </w:rPr>
                      <w:t xml:space="preserve">JOB REPORT</w:t>
                    </w:r>
                  </w:p>
                </w:txbxContent>
              </v:textbox>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o th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val="en-GB"/>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500pt;height:1500pt" o:bullet="t">
        <v:imagedata r:id="rId1" o:title="AZ_04a"/>
      </v:shape>
    </w:pict>
  </w:numPicBullet>
  <w:numPicBullet w:numPicBulletId="1">
    <w:pict>
      <v:shape id="_x0000_i11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A77E6"/>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130"/>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3574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4133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Geyer Mareike</cp:lastModifiedBy>
  <cp:revision>4</cp:revision>
  <cp:lastPrinted>2021-10-20T14:00:00Z</cp:lastPrinted>
  <dcterms:created xsi:type="dcterms:W3CDTF">2023-06-22T10:57:00Z</dcterms:created>
  <dcterms:modified xsi:type="dcterms:W3CDTF">2023-07-12T14:04:00Z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